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51" w:rsidRPr="00F07685" w:rsidRDefault="00FA6451" w:rsidP="00364DC0">
      <w:pPr>
        <w:pStyle w:val="1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8602047" wp14:editId="0AC30A74">
            <wp:extent cx="733425" cy="914400"/>
            <wp:effectExtent l="0" t="0" r="9525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51" w:rsidRPr="00FE2283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>Отдел образования</w:t>
      </w:r>
    </w:p>
    <w:p w:rsidR="00364DC0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 xml:space="preserve">Управления образования, культуры, </w:t>
      </w:r>
    </w:p>
    <w:p w:rsidR="00FA6451" w:rsidRPr="00FE2283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>спорта и молодежной политики</w:t>
      </w:r>
    </w:p>
    <w:p w:rsidR="00FA6451" w:rsidRPr="00FE2283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>Администрации  Володарского муниципального района</w:t>
      </w:r>
    </w:p>
    <w:p w:rsidR="00FA6451" w:rsidRPr="00FE2283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>Нижегородской области</w:t>
      </w:r>
    </w:p>
    <w:p w:rsidR="00FA6451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A6451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A6451" w:rsidRPr="00F07685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A6451" w:rsidRPr="00EC161D" w:rsidRDefault="00FA6451" w:rsidP="00FA6451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pacing w:val="0"/>
          <w:sz w:val="28"/>
          <w:szCs w:val="28"/>
        </w:rPr>
      </w:pPr>
      <w:bookmarkStart w:id="0" w:name="bookmark49"/>
      <w:r w:rsidRPr="00EC161D">
        <w:rPr>
          <w:rStyle w:val="17pt"/>
          <w:spacing w:val="0"/>
          <w:sz w:val="28"/>
          <w:szCs w:val="28"/>
        </w:rPr>
        <w:t>ПРИКАЗ</w:t>
      </w:r>
      <w:bookmarkEnd w:id="0"/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4715"/>
        <w:gridCol w:w="4437"/>
      </w:tblGrid>
      <w:tr w:rsidR="00FA6451" w:rsidRPr="00F07685" w:rsidTr="001548B1">
        <w:trPr>
          <w:trHeight w:val="427"/>
          <w:jc w:val="center"/>
        </w:trPr>
        <w:tc>
          <w:tcPr>
            <w:tcW w:w="4715" w:type="dxa"/>
          </w:tcPr>
          <w:p w:rsidR="00FA6451" w:rsidRPr="0080270B" w:rsidRDefault="00FA6451" w:rsidP="001548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17pt"/>
                <w:spacing w:val="0"/>
                <w:sz w:val="28"/>
                <w:szCs w:val="28"/>
              </w:rPr>
            </w:pPr>
            <w:r>
              <w:rPr>
                <w:rStyle w:val="17pt"/>
                <w:spacing w:val="0"/>
                <w:sz w:val="28"/>
                <w:szCs w:val="28"/>
              </w:rPr>
              <w:t xml:space="preserve">31 января </w:t>
            </w:r>
            <w:r w:rsidRPr="0080270B">
              <w:rPr>
                <w:rStyle w:val="17pt"/>
                <w:spacing w:val="0"/>
                <w:sz w:val="28"/>
                <w:szCs w:val="28"/>
              </w:rPr>
              <w:t>201</w:t>
            </w:r>
            <w:r>
              <w:rPr>
                <w:rStyle w:val="17pt"/>
                <w:spacing w:val="0"/>
                <w:sz w:val="28"/>
                <w:szCs w:val="28"/>
              </w:rPr>
              <w:t>8</w:t>
            </w:r>
            <w:r w:rsidR="00364DC0">
              <w:rPr>
                <w:rStyle w:val="17pt"/>
                <w:spacing w:val="0"/>
                <w:sz w:val="28"/>
                <w:szCs w:val="28"/>
              </w:rPr>
              <w:t>г.</w:t>
            </w:r>
          </w:p>
        </w:tc>
        <w:tc>
          <w:tcPr>
            <w:tcW w:w="4437" w:type="dxa"/>
          </w:tcPr>
          <w:p w:rsidR="00FA6451" w:rsidRDefault="00FA6451" w:rsidP="001548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17pt"/>
                <w:spacing w:val="0"/>
                <w:sz w:val="28"/>
                <w:szCs w:val="28"/>
              </w:rPr>
            </w:pPr>
            <w:r w:rsidRPr="0080270B">
              <w:rPr>
                <w:rStyle w:val="17pt"/>
                <w:spacing w:val="0"/>
                <w:sz w:val="28"/>
                <w:szCs w:val="28"/>
              </w:rPr>
              <w:t>№</w:t>
            </w:r>
            <w:r>
              <w:rPr>
                <w:rStyle w:val="17pt"/>
                <w:spacing w:val="0"/>
                <w:sz w:val="28"/>
                <w:szCs w:val="28"/>
              </w:rPr>
              <w:t xml:space="preserve"> 3</w:t>
            </w:r>
            <w:r w:rsidR="00364DC0">
              <w:rPr>
                <w:rStyle w:val="17pt"/>
                <w:spacing w:val="0"/>
                <w:sz w:val="28"/>
                <w:szCs w:val="28"/>
              </w:rPr>
              <w:t>3</w:t>
            </w:r>
          </w:p>
          <w:p w:rsidR="00FA6451" w:rsidRDefault="00FA6451" w:rsidP="001548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17pt"/>
                <w:spacing w:val="0"/>
                <w:sz w:val="28"/>
                <w:szCs w:val="28"/>
              </w:rPr>
            </w:pPr>
          </w:p>
          <w:p w:rsidR="00FA6451" w:rsidRPr="0080270B" w:rsidRDefault="00FA6451" w:rsidP="001548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17pt"/>
                <w:spacing w:val="0"/>
                <w:sz w:val="28"/>
                <w:szCs w:val="28"/>
              </w:rPr>
            </w:pPr>
            <w:r>
              <w:rPr>
                <w:rStyle w:val="17pt"/>
                <w:spacing w:val="0"/>
                <w:sz w:val="28"/>
                <w:szCs w:val="28"/>
              </w:rPr>
              <w:t xml:space="preserve"> </w:t>
            </w:r>
            <w:r w:rsidRPr="0080270B">
              <w:rPr>
                <w:rStyle w:val="17pt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364DC0" w:rsidRDefault="00FA6451" w:rsidP="00364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1B08">
        <w:rPr>
          <w:rFonts w:ascii="Times New Roman" w:hAnsi="Times New Roman"/>
          <w:b/>
          <w:sz w:val="28"/>
          <w:szCs w:val="28"/>
        </w:rPr>
        <w:t>О</w:t>
      </w:r>
      <w:r w:rsidR="00364DC0"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</w:p>
    <w:p w:rsidR="00FA6451" w:rsidRDefault="00364DC0" w:rsidP="00364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муниципальной олимпиаде младших школьников</w:t>
      </w:r>
      <w:r w:rsidR="00FA6451" w:rsidRPr="000E1B08">
        <w:rPr>
          <w:rFonts w:ascii="Times New Roman" w:hAnsi="Times New Roman"/>
          <w:b/>
          <w:sz w:val="28"/>
          <w:szCs w:val="28"/>
        </w:rPr>
        <w:t xml:space="preserve"> </w:t>
      </w:r>
    </w:p>
    <w:p w:rsidR="00FA6451" w:rsidRDefault="00FA6451" w:rsidP="00FA6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DC0" w:rsidRDefault="00364DC0" w:rsidP="00364DC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4DC0">
        <w:rPr>
          <w:rFonts w:ascii="Times New Roman" w:hAnsi="Times New Roman"/>
          <w:sz w:val="28"/>
          <w:szCs w:val="28"/>
        </w:rPr>
        <w:t>В целях выявления и развития у обучающихся начальных классов творческих способностей и интереса к общеобразовательным предметам, создания необходимых условий выявления и поддержки одаренных детей младшего школьного возраста</w:t>
      </w:r>
    </w:p>
    <w:p w:rsidR="00364DC0" w:rsidRPr="00364DC0" w:rsidRDefault="00364DC0" w:rsidP="00364DC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A6451" w:rsidRDefault="00FA6451" w:rsidP="00FA64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A6451" w:rsidRPr="00FA6451" w:rsidRDefault="00364DC0" w:rsidP="00FA64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Приказ Управления образования администрации Володарского муниципального района от 26 апреля 2010 г. №144 «Об утверждении Положения о муниципальных олимпиадах для младших школьников»</w:t>
      </w:r>
      <w:r w:rsidR="00FA6451" w:rsidRPr="00FA6451">
        <w:rPr>
          <w:rFonts w:ascii="Times New Roman" w:hAnsi="Times New Roman"/>
          <w:sz w:val="28"/>
          <w:szCs w:val="28"/>
        </w:rPr>
        <w:t>.</w:t>
      </w:r>
    </w:p>
    <w:p w:rsidR="00364DC0" w:rsidRDefault="00FA6451" w:rsidP="00FA64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51">
        <w:rPr>
          <w:rFonts w:ascii="Times New Roman" w:hAnsi="Times New Roman"/>
          <w:sz w:val="28"/>
          <w:szCs w:val="28"/>
        </w:rPr>
        <w:t xml:space="preserve">Утвердить </w:t>
      </w:r>
      <w:r w:rsidR="00364DC0">
        <w:rPr>
          <w:rFonts w:ascii="Times New Roman" w:hAnsi="Times New Roman"/>
          <w:sz w:val="28"/>
          <w:szCs w:val="28"/>
        </w:rPr>
        <w:t>Положение о муниципальной олимпиаде младших школьников (Приложение 1)</w:t>
      </w:r>
    </w:p>
    <w:p w:rsidR="00FA6451" w:rsidRDefault="00FA6451" w:rsidP="00364DC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364DC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9C4" w:rsidRDefault="008609C4" w:rsidP="00655A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609C4" w:rsidRPr="00FA6451" w:rsidRDefault="008609C4" w:rsidP="00655A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                                    Н.Г. Соловьева</w:t>
      </w:r>
    </w:p>
    <w:p w:rsid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C0" w:rsidRPr="00364DC0" w:rsidRDefault="00364DC0" w:rsidP="00364D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64DC0" w:rsidRPr="00364DC0" w:rsidRDefault="00364DC0" w:rsidP="00364D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Отдела образования</w:t>
      </w:r>
      <w:r w:rsidRPr="00364DC0">
        <w:rPr>
          <w:rFonts w:ascii="Times New Roman" w:hAnsi="Times New Roman"/>
          <w:sz w:val="28"/>
          <w:szCs w:val="28"/>
        </w:rPr>
        <w:t xml:space="preserve"> </w:t>
      </w:r>
    </w:p>
    <w:p w:rsidR="00364DC0" w:rsidRPr="00364DC0" w:rsidRDefault="00364DC0" w:rsidP="00364D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364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2018г. №33</w:t>
      </w:r>
    </w:p>
    <w:p w:rsidR="00364DC0" w:rsidRPr="00364DC0" w:rsidRDefault="00364DC0" w:rsidP="00364D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64DC0" w:rsidRP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>о муниципальн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364DC0">
        <w:rPr>
          <w:rFonts w:ascii="Times New Roman" w:hAnsi="Times New Roman"/>
          <w:b/>
          <w:sz w:val="28"/>
          <w:szCs w:val="28"/>
        </w:rPr>
        <w:t>олимпиад</w:t>
      </w:r>
      <w:r>
        <w:rPr>
          <w:rFonts w:ascii="Times New Roman" w:hAnsi="Times New Roman"/>
          <w:b/>
          <w:sz w:val="28"/>
          <w:szCs w:val="28"/>
        </w:rPr>
        <w:t>е</w:t>
      </w:r>
      <w:r w:rsidRPr="00364DC0">
        <w:rPr>
          <w:rFonts w:ascii="Times New Roman" w:hAnsi="Times New Roman"/>
          <w:b/>
          <w:sz w:val="28"/>
          <w:szCs w:val="28"/>
        </w:rPr>
        <w:t xml:space="preserve"> младших школьников </w:t>
      </w:r>
    </w:p>
    <w:p w:rsidR="00364DC0" w:rsidRP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C0" w:rsidRPr="00364DC0" w:rsidRDefault="00364DC0" w:rsidP="00364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364DC0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4DC0" w:rsidRPr="00364DC0" w:rsidRDefault="00364DC0" w:rsidP="00364DC0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 Настоящее Положение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4DC0">
        <w:rPr>
          <w:rFonts w:ascii="Times New Roman" w:hAnsi="Times New Roman"/>
          <w:sz w:val="28"/>
          <w:szCs w:val="28"/>
        </w:rPr>
        <w:t xml:space="preserve"> олимпиады младших школьников (далее Олимпиада), ее организационное, методическое</w:t>
      </w:r>
      <w:r>
        <w:rPr>
          <w:rFonts w:ascii="Times New Roman" w:hAnsi="Times New Roman"/>
          <w:sz w:val="28"/>
          <w:szCs w:val="28"/>
        </w:rPr>
        <w:t>,</w:t>
      </w:r>
      <w:r w:rsidRPr="00364DC0">
        <w:rPr>
          <w:rFonts w:ascii="Times New Roman" w:hAnsi="Times New Roman"/>
          <w:sz w:val="28"/>
          <w:szCs w:val="28"/>
        </w:rPr>
        <w:t xml:space="preserve"> финансовое обеспечение, порядок участия в олимпиаде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DC0">
        <w:rPr>
          <w:rFonts w:ascii="Times New Roman" w:hAnsi="Times New Roman"/>
          <w:sz w:val="28"/>
          <w:szCs w:val="28"/>
        </w:rPr>
        <w:t>определения победителей и призеров.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 Основными целями и задачами Олимпиады являются выявление и развитие у обучающихся начальных классов творческих способностей и интереса к общеобразовательным предметам, создание необходимых условий выявления и поддержки одаренных детей младшего школьного возраста.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Олимпиада проводится в два этапа: школьный, муниципальный.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Организаторами Олимпиады являются: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- школьный этап: образовательные учреждения Володарского муниципального района (далее – организатор школьного этапа Олимпиады);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- муниципальный этап – </w:t>
      </w:r>
      <w:r w:rsidR="001A48B1">
        <w:rPr>
          <w:rFonts w:ascii="Times New Roman" w:hAnsi="Times New Roman"/>
          <w:sz w:val="28"/>
          <w:szCs w:val="28"/>
        </w:rPr>
        <w:t>Отдел</w:t>
      </w:r>
      <w:r w:rsidRPr="00364DC0">
        <w:rPr>
          <w:rFonts w:ascii="Times New Roman" w:hAnsi="Times New Roman"/>
          <w:sz w:val="28"/>
          <w:szCs w:val="28"/>
        </w:rPr>
        <w:t xml:space="preserve"> образования </w:t>
      </w:r>
      <w:r w:rsidR="001A48B1">
        <w:rPr>
          <w:rFonts w:ascii="Times New Roman" w:hAnsi="Times New Roman"/>
          <w:sz w:val="28"/>
          <w:szCs w:val="28"/>
        </w:rPr>
        <w:t xml:space="preserve">Управления образования, культуры, спорта и молодёжной политики администрации Володарского муниципального района Нижегородской области </w:t>
      </w:r>
      <w:r w:rsidRPr="00364DC0">
        <w:rPr>
          <w:rFonts w:ascii="Times New Roman" w:hAnsi="Times New Roman"/>
          <w:sz w:val="28"/>
          <w:szCs w:val="28"/>
        </w:rPr>
        <w:t xml:space="preserve">и информационно-диагностический кабинет </w:t>
      </w:r>
      <w:r w:rsidR="001A48B1">
        <w:rPr>
          <w:rFonts w:ascii="Times New Roman" w:hAnsi="Times New Roman"/>
          <w:sz w:val="28"/>
          <w:szCs w:val="28"/>
        </w:rPr>
        <w:t xml:space="preserve">Отдела образования </w:t>
      </w:r>
      <w:r w:rsidRPr="00364DC0">
        <w:rPr>
          <w:rFonts w:ascii="Times New Roman" w:hAnsi="Times New Roman"/>
          <w:sz w:val="28"/>
          <w:szCs w:val="28"/>
        </w:rPr>
        <w:t>(далее – организатор муниципального этапа Олимпиады).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 </w:t>
      </w:r>
      <w:r w:rsidR="001A48B1">
        <w:rPr>
          <w:rFonts w:ascii="Times New Roman" w:hAnsi="Times New Roman"/>
          <w:sz w:val="28"/>
          <w:szCs w:val="28"/>
        </w:rPr>
        <w:t>Олимпиада проводится по следующим предметам</w:t>
      </w:r>
      <w:r w:rsidRPr="00364DC0">
        <w:rPr>
          <w:rFonts w:ascii="Times New Roman" w:hAnsi="Times New Roman"/>
          <w:sz w:val="28"/>
          <w:szCs w:val="28"/>
        </w:rPr>
        <w:t>: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- русский язык;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- математика;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- окружающий мир;</w:t>
      </w:r>
    </w:p>
    <w:p w:rsidR="001A48B1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- </w:t>
      </w:r>
      <w:r w:rsidR="001A48B1">
        <w:rPr>
          <w:rFonts w:ascii="Times New Roman" w:hAnsi="Times New Roman"/>
          <w:sz w:val="28"/>
          <w:szCs w:val="28"/>
        </w:rPr>
        <w:t>английский язык;</w:t>
      </w:r>
    </w:p>
    <w:p w:rsidR="001A48B1" w:rsidRDefault="001A48B1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Основы религиозных культур и светской этики (модули: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«Основы православной культуры», «Основы светской этики»);</w:t>
      </w:r>
      <w:proofErr w:type="gramEnd"/>
    </w:p>
    <w:p w:rsidR="00364DC0" w:rsidRPr="00364DC0" w:rsidRDefault="001A48B1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«Эрудит» (</w:t>
      </w:r>
      <w:proofErr w:type="spellStart"/>
      <w:r>
        <w:rPr>
          <w:rFonts w:ascii="Times New Roman" w:hAnsi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олимпиада, включающая в себя предметы: литературное чтение, русский язык, математика, окружающий мир, изобразительное искусство)</w:t>
      </w:r>
      <w:r w:rsidR="00364DC0" w:rsidRPr="00364DC0">
        <w:rPr>
          <w:rFonts w:ascii="Times New Roman" w:hAnsi="Times New Roman"/>
          <w:sz w:val="28"/>
          <w:szCs w:val="28"/>
        </w:rPr>
        <w:t>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</w:t>
      </w:r>
      <w:r w:rsidRPr="00364DC0">
        <w:rPr>
          <w:rFonts w:ascii="Times New Roman" w:hAnsi="Times New Roman"/>
          <w:sz w:val="28"/>
          <w:szCs w:val="28"/>
        </w:rPr>
        <w:lastRenderedPageBreak/>
        <w:t>убывания набранных ими баллов (далее – итоговая таблица). Участники с равным количеством баллов располагаются в алфавитном порядке.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 Общее руководство проведением Олимпиады и ее организационное обеспечение осуществляет оргкомитет Олимпиады.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Состав оргкомитета Олимпиады формируется из представителей </w:t>
      </w:r>
      <w:r w:rsidR="004406A2">
        <w:rPr>
          <w:rFonts w:ascii="Times New Roman" w:hAnsi="Times New Roman"/>
          <w:sz w:val="28"/>
          <w:szCs w:val="28"/>
        </w:rPr>
        <w:t>Отдела</w:t>
      </w:r>
      <w:r w:rsidRPr="00364DC0">
        <w:rPr>
          <w:rFonts w:ascii="Times New Roman" w:hAnsi="Times New Roman"/>
          <w:sz w:val="28"/>
          <w:szCs w:val="28"/>
        </w:rPr>
        <w:t xml:space="preserve"> образования администрации Володарского муниципального района, информационно-диагностического кабинета.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Оргкомитет Олимпиады: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- вносит предложения в </w:t>
      </w:r>
      <w:r w:rsidR="004406A2">
        <w:rPr>
          <w:rFonts w:ascii="Times New Roman" w:hAnsi="Times New Roman"/>
          <w:sz w:val="28"/>
          <w:szCs w:val="28"/>
        </w:rPr>
        <w:t>Отдел</w:t>
      </w:r>
      <w:r w:rsidRPr="00364DC0">
        <w:rPr>
          <w:rFonts w:ascii="Times New Roman" w:hAnsi="Times New Roman"/>
          <w:sz w:val="28"/>
          <w:szCs w:val="28"/>
        </w:rPr>
        <w:t xml:space="preserve"> образования по датам проведения Олимпиады по каждому общеобразовательному предмету школьного и муниципального этапов Олимпиады и составу предметно-методических комиссий Олимпиады;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- определяет победителей и призеров муниципального этапа Олимпиады;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- анализирует, обобщает итоги Олимпиады и представляет отчет о проведении Олимпиады в </w:t>
      </w:r>
      <w:r w:rsidR="004406A2">
        <w:rPr>
          <w:rFonts w:ascii="Times New Roman" w:hAnsi="Times New Roman"/>
          <w:sz w:val="28"/>
          <w:szCs w:val="28"/>
        </w:rPr>
        <w:t>Отдел</w:t>
      </w:r>
      <w:r w:rsidRPr="00364DC0">
        <w:rPr>
          <w:rFonts w:ascii="Times New Roman" w:hAnsi="Times New Roman"/>
          <w:sz w:val="28"/>
          <w:szCs w:val="28"/>
        </w:rPr>
        <w:t xml:space="preserve"> образования</w:t>
      </w:r>
      <w:r w:rsidR="004406A2">
        <w:rPr>
          <w:rFonts w:ascii="Times New Roman" w:hAnsi="Times New Roman"/>
          <w:sz w:val="28"/>
          <w:szCs w:val="28"/>
        </w:rPr>
        <w:t>;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- рассматривает и вносит предложения в </w:t>
      </w:r>
      <w:r w:rsidR="004406A2">
        <w:rPr>
          <w:rFonts w:ascii="Times New Roman" w:hAnsi="Times New Roman"/>
          <w:sz w:val="28"/>
          <w:szCs w:val="28"/>
        </w:rPr>
        <w:t>Отдел</w:t>
      </w:r>
      <w:r w:rsidRPr="00364DC0">
        <w:rPr>
          <w:rFonts w:ascii="Times New Roman" w:hAnsi="Times New Roman"/>
          <w:sz w:val="28"/>
          <w:szCs w:val="28"/>
        </w:rPr>
        <w:t xml:space="preserve"> образования по совершенствованию и дальнейшему развитию Олимпиады.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Методическое обеспечение проведения Олимпиады осуществляет предметно-методическая комиссия Олимпиады, утверждаемая Приказом </w:t>
      </w:r>
      <w:r w:rsidR="004406A2">
        <w:rPr>
          <w:rFonts w:ascii="Times New Roman" w:hAnsi="Times New Roman"/>
          <w:sz w:val="28"/>
          <w:szCs w:val="28"/>
        </w:rPr>
        <w:t>Отдела</w:t>
      </w:r>
      <w:r w:rsidRPr="00364DC0">
        <w:rPr>
          <w:rFonts w:ascii="Times New Roman" w:hAnsi="Times New Roman"/>
          <w:sz w:val="28"/>
          <w:szCs w:val="28"/>
        </w:rPr>
        <w:t xml:space="preserve"> образования, в состав которой входят руководители школьных методических объединений учителей начальных классов, не являющихся преподавателями 4-х классов.</w:t>
      </w:r>
    </w:p>
    <w:p w:rsidR="00364DC0" w:rsidRPr="00364DC0" w:rsidRDefault="00364DC0" w:rsidP="001A48B1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Предметно-методическая комиссия Олимпиады: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- разрабатывают тексты олимпиадных заданий, критерии и методики оценки выполненных олимпиадных заданий школьного и </w:t>
      </w:r>
      <w:r w:rsidR="004406A2">
        <w:rPr>
          <w:rFonts w:ascii="Times New Roman" w:hAnsi="Times New Roman"/>
          <w:sz w:val="28"/>
          <w:szCs w:val="28"/>
        </w:rPr>
        <w:t>муниципального</w:t>
      </w:r>
      <w:r w:rsidRPr="00364DC0">
        <w:rPr>
          <w:rFonts w:ascii="Times New Roman" w:hAnsi="Times New Roman"/>
          <w:sz w:val="28"/>
          <w:szCs w:val="28"/>
        </w:rPr>
        <w:t xml:space="preserve"> этапов Олимпиады;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- проверку выполненных заданий муниципального этапа Олимпиады;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- определяет победителей и призеров муниципального этапа Олимпиады;</w:t>
      </w:r>
    </w:p>
    <w:p w:rsidR="00364DC0" w:rsidRPr="00364DC0" w:rsidRDefault="00364DC0" w:rsidP="001A48B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- рассматривает совместно с оргкомитетом соответствующего этапа Олимпиады апелляции участников.</w:t>
      </w:r>
    </w:p>
    <w:p w:rsidR="00364DC0" w:rsidRPr="00364DC0" w:rsidRDefault="00364DC0" w:rsidP="00364DC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364DC0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>Порядок проведения школьного этапа Олимпиады.</w:t>
      </w:r>
    </w:p>
    <w:p w:rsidR="00364DC0" w:rsidRPr="00364DC0" w:rsidRDefault="00364DC0" w:rsidP="00364D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DC0" w:rsidRDefault="00364DC0" w:rsidP="004406A2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Школьный этап Олимпиады </w:t>
      </w:r>
      <w:r w:rsidR="004406A2">
        <w:rPr>
          <w:rFonts w:ascii="Times New Roman" w:hAnsi="Times New Roman"/>
          <w:sz w:val="28"/>
          <w:szCs w:val="28"/>
        </w:rPr>
        <w:t xml:space="preserve">по русскому языку и математике </w:t>
      </w:r>
      <w:r w:rsidRPr="00364DC0">
        <w:rPr>
          <w:rFonts w:ascii="Times New Roman" w:hAnsi="Times New Roman"/>
          <w:sz w:val="28"/>
          <w:szCs w:val="28"/>
        </w:rPr>
        <w:t>проводится организатором указ</w:t>
      </w:r>
      <w:r w:rsidR="004406A2">
        <w:rPr>
          <w:rFonts w:ascii="Times New Roman" w:hAnsi="Times New Roman"/>
          <w:sz w:val="28"/>
          <w:szCs w:val="28"/>
        </w:rPr>
        <w:t>анного этапа Олимпиады в утвержденные Отделом образования сроки в период школьного этапа Всероссийской олимпиады школьников</w:t>
      </w:r>
      <w:r w:rsidRPr="004406A2">
        <w:rPr>
          <w:rFonts w:ascii="Times New Roman" w:hAnsi="Times New Roman"/>
          <w:sz w:val="28"/>
          <w:szCs w:val="28"/>
        </w:rPr>
        <w:t>.</w:t>
      </w:r>
    </w:p>
    <w:p w:rsidR="004406A2" w:rsidRPr="004406A2" w:rsidRDefault="004406A2" w:rsidP="004406A2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этап Олимпиады по окружающему миру, английскому языку, Основам религиозных культур и светской этики, </w:t>
      </w:r>
      <w:proofErr w:type="spellStart"/>
      <w:r>
        <w:rPr>
          <w:rFonts w:ascii="Times New Roman" w:hAnsi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олимпиада «Эрудит» проводится организатором указанного этапа Олимпиады в утвержденные общеобразовательной </w:t>
      </w:r>
      <w:r>
        <w:rPr>
          <w:rFonts w:ascii="Times New Roman" w:hAnsi="Times New Roman"/>
          <w:sz w:val="28"/>
          <w:szCs w:val="28"/>
        </w:rPr>
        <w:lastRenderedPageBreak/>
        <w:t>организацией сроки, но  не позднее апреля месяца текущего учебного года.</w:t>
      </w:r>
    </w:p>
    <w:p w:rsidR="00364DC0" w:rsidRPr="00364DC0" w:rsidRDefault="00364DC0" w:rsidP="004406A2">
      <w:pPr>
        <w:pStyle w:val="a8"/>
        <w:spacing w:before="0" w:beforeAutospacing="0" w:after="0" w:afterAutospacing="0"/>
        <w:ind w:left="851" w:right="45" w:hanging="425"/>
        <w:jc w:val="both"/>
        <w:rPr>
          <w:color w:val="000000"/>
          <w:sz w:val="28"/>
          <w:szCs w:val="28"/>
        </w:rPr>
      </w:pPr>
      <w:r w:rsidRPr="00364DC0">
        <w:rPr>
          <w:color w:val="000000"/>
          <w:sz w:val="28"/>
          <w:szCs w:val="28"/>
        </w:rPr>
        <w:t>2.</w:t>
      </w:r>
      <w:r w:rsidR="005719D4">
        <w:rPr>
          <w:color w:val="000000"/>
          <w:sz w:val="28"/>
          <w:szCs w:val="28"/>
        </w:rPr>
        <w:t>3.</w:t>
      </w:r>
      <w:r w:rsidRPr="00364DC0">
        <w:rPr>
          <w:color w:val="000000"/>
          <w:sz w:val="28"/>
          <w:szCs w:val="28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предметно-методической комиссией муниципального этапа Олимпиады</w:t>
      </w:r>
      <w:r w:rsidR="004406A2">
        <w:rPr>
          <w:color w:val="000000"/>
          <w:sz w:val="28"/>
          <w:szCs w:val="28"/>
        </w:rPr>
        <w:t>.</w:t>
      </w:r>
    </w:p>
    <w:p w:rsidR="00364DC0" w:rsidRPr="00364DC0" w:rsidRDefault="005719D4" w:rsidP="004406A2">
      <w:pPr>
        <w:pStyle w:val="a6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64DC0" w:rsidRPr="00364DC0">
        <w:rPr>
          <w:rFonts w:ascii="Times New Roman" w:hAnsi="Times New Roman"/>
          <w:sz w:val="28"/>
          <w:szCs w:val="28"/>
        </w:rPr>
        <w:t xml:space="preserve">В школьном этапе Олимпиады по каждому общеобразовательному предмету принимают участие </w:t>
      </w:r>
      <w:r>
        <w:rPr>
          <w:rFonts w:ascii="Times New Roman" w:hAnsi="Times New Roman"/>
          <w:sz w:val="28"/>
          <w:szCs w:val="28"/>
        </w:rPr>
        <w:t xml:space="preserve">на добровольной основе </w:t>
      </w:r>
      <w:r w:rsidR="00364DC0" w:rsidRPr="00364DC0">
        <w:rPr>
          <w:rFonts w:ascii="Times New Roman" w:hAnsi="Times New Roman"/>
          <w:sz w:val="28"/>
          <w:szCs w:val="28"/>
        </w:rPr>
        <w:t>обучающиеся 4 классов общеобразовательных учреждений района.</w:t>
      </w:r>
    </w:p>
    <w:p w:rsidR="00364DC0" w:rsidRPr="00364DC0" w:rsidRDefault="005719D4" w:rsidP="004406A2">
      <w:pPr>
        <w:pStyle w:val="a6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364DC0" w:rsidRPr="00364DC0">
        <w:rPr>
          <w:rFonts w:ascii="Times New Roman" w:hAnsi="Times New Roman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  <w:r>
        <w:rPr>
          <w:rFonts w:ascii="Times New Roman" w:hAnsi="Times New Roman"/>
          <w:sz w:val="28"/>
          <w:szCs w:val="28"/>
        </w:rPr>
        <w:t xml:space="preserve"> Призерами школьного этапа Олимпиады признаются учащиеся, состоящие в рейтинге на 2 и 3 позициях за победителем, при условии, что количество набранных ими баллов превышает максимально возможных баллов. </w:t>
      </w:r>
    </w:p>
    <w:p w:rsidR="00364DC0" w:rsidRPr="00364DC0" w:rsidRDefault="005719D4" w:rsidP="005719D4">
      <w:pPr>
        <w:pStyle w:val="a6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6D11">
        <w:rPr>
          <w:rFonts w:ascii="Times New Roman" w:hAnsi="Times New Roman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364DC0" w:rsidRPr="00364DC0" w:rsidRDefault="00CE6D11" w:rsidP="005719D4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364DC0" w:rsidRPr="00364DC0">
        <w:rPr>
          <w:rFonts w:ascii="Times New Roman" w:hAnsi="Times New Roman"/>
          <w:sz w:val="28"/>
          <w:szCs w:val="28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364DC0" w:rsidRPr="00364DC0" w:rsidRDefault="00CE6D11" w:rsidP="005719D4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364DC0" w:rsidRPr="00364DC0">
        <w:rPr>
          <w:rFonts w:ascii="Times New Roman" w:hAnsi="Times New Roman"/>
          <w:sz w:val="28"/>
          <w:szCs w:val="28"/>
        </w:rPr>
        <w:t>Победители и призеры школьного этапа Олимпиады награждаются дипломами и памятными подарками.</w:t>
      </w:r>
    </w:p>
    <w:p w:rsidR="00364DC0" w:rsidRPr="00364DC0" w:rsidRDefault="00364DC0" w:rsidP="00364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364DC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>Порядок проведения муниципального этапа Олимпиады.</w:t>
      </w:r>
    </w:p>
    <w:p w:rsidR="00364DC0" w:rsidRPr="00364DC0" w:rsidRDefault="00364DC0" w:rsidP="00364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1A48B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организатором указанного этапа Олимпиады ежегодно с </w:t>
      </w:r>
      <w:r w:rsidR="00CE6D11">
        <w:rPr>
          <w:rFonts w:ascii="Times New Roman" w:hAnsi="Times New Roman"/>
          <w:sz w:val="28"/>
          <w:szCs w:val="28"/>
        </w:rPr>
        <w:t>15</w:t>
      </w:r>
      <w:r w:rsidRPr="00364DC0">
        <w:rPr>
          <w:rFonts w:ascii="Times New Roman" w:hAnsi="Times New Roman"/>
          <w:sz w:val="28"/>
          <w:szCs w:val="28"/>
        </w:rPr>
        <w:t xml:space="preserve"> апреля по 7 мая</w:t>
      </w:r>
      <w:r w:rsidR="00CE6D11">
        <w:rPr>
          <w:rFonts w:ascii="Times New Roman" w:hAnsi="Times New Roman"/>
          <w:sz w:val="28"/>
          <w:szCs w:val="28"/>
        </w:rPr>
        <w:t xml:space="preserve"> текущего учебного года</w:t>
      </w:r>
      <w:r w:rsidRPr="00364DC0">
        <w:rPr>
          <w:rFonts w:ascii="Times New Roman" w:hAnsi="Times New Roman"/>
          <w:sz w:val="28"/>
          <w:szCs w:val="28"/>
        </w:rPr>
        <w:t xml:space="preserve">. Конкретные даты проведения муниципального этапа Олимпиады по каждому общеобразовательному предмету утверждаются приказом </w:t>
      </w:r>
      <w:r w:rsidR="00CE6D11">
        <w:rPr>
          <w:rFonts w:ascii="Times New Roman" w:hAnsi="Times New Roman"/>
          <w:sz w:val="28"/>
          <w:szCs w:val="28"/>
        </w:rPr>
        <w:t>Отделом</w:t>
      </w:r>
      <w:r w:rsidRPr="00364DC0">
        <w:rPr>
          <w:rFonts w:ascii="Times New Roman" w:hAnsi="Times New Roman"/>
          <w:sz w:val="28"/>
          <w:szCs w:val="28"/>
        </w:rPr>
        <w:t xml:space="preserve"> образования.</w:t>
      </w:r>
    </w:p>
    <w:p w:rsidR="00364DC0" w:rsidRPr="00364DC0" w:rsidRDefault="00364DC0" w:rsidP="001A48B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Для проведения муниципального этапа олимпиады организатором указанного этапа Олимпиады создаются оргкомитет и предметно-методическая комиссия муниципального этапа Олимпиады.</w:t>
      </w:r>
    </w:p>
    <w:p w:rsidR="00364DC0" w:rsidRPr="00364DC0" w:rsidRDefault="00D142C9" w:rsidP="00D142C9">
      <w:p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364DC0" w:rsidRPr="00364DC0">
        <w:rPr>
          <w:rFonts w:ascii="Times New Roman" w:hAnsi="Times New Roman"/>
          <w:sz w:val="28"/>
          <w:szCs w:val="28"/>
        </w:rPr>
        <w:t>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предметно-методической комиссией муниципального этапа олимпиады.</w:t>
      </w:r>
    </w:p>
    <w:p w:rsidR="00D142C9" w:rsidRPr="00D142C9" w:rsidRDefault="00D142C9" w:rsidP="00D142C9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2C9">
        <w:rPr>
          <w:rFonts w:ascii="Times New Roman" w:hAnsi="Times New Roman"/>
          <w:sz w:val="28"/>
          <w:szCs w:val="28"/>
        </w:rPr>
        <w:t xml:space="preserve">В Олимпиаде принимают участие на добровольной основе обучающиеся 4 классов муниципальных образовательных учреждений, реализующих основные общеобразовательные программы начального общего образования, являющиеся победителями и призерами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Pr="00D142C9">
        <w:rPr>
          <w:rFonts w:ascii="Times New Roman" w:hAnsi="Times New Roman"/>
          <w:sz w:val="28"/>
          <w:szCs w:val="28"/>
        </w:rPr>
        <w:t>лимпиады по соответствующему предмету</w:t>
      </w:r>
      <w:r>
        <w:rPr>
          <w:rFonts w:ascii="Times New Roman" w:hAnsi="Times New Roman"/>
          <w:sz w:val="28"/>
          <w:szCs w:val="28"/>
        </w:rPr>
        <w:t xml:space="preserve"> текущего учебного года</w:t>
      </w:r>
      <w:r w:rsidRPr="00D142C9">
        <w:rPr>
          <w:rFonts w:ascii="Times New Roman" w:hAnsi="Times New Roman"/>
          <w:sz w:val="28"/>
          <w:szCs w:val="28"/>
        </w:rPr>
        <w:t>, но не более 4-х человек от одной общеобразовательной организации.</w:t>
      </w:r>
      <w:proofErr w:type="gramEnd"/>
    </w:p>
    <w:p w:rsidR="00364DC0" w:rsidRPr="00364DC0" w:rsidRDefault="00364DC0" w:rsidP="00D142C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lastRenderedPageBreak/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:rsidR="00D142C9" w:rsidRPr="00364DC0" w:rsidRDefault="00D142C9" w:rsidP="00D142C9">
      <w:pPr>
        <w:pStyle w:val="a6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4DC0" w:rsidRPr="00D142C9">
        <w:rPr>
          <w:rFonts w:ascii="Times New Roman" w:hAnsi="Times New Roman"/>
          <w:sz w:val="28"/>
          <w:szCs w:val="28"/>
        </w:rPr>
        <w:t xml:space="preserve">Призерами муниципального этапа Олимпиады признаются участники муниципального этапа Олимпиады, </w:t>
      </w:r>
      <w:r>
        <w:rPr>
          <w:rFonts w:ascii="Times New Roman" w:hAnsi="Times New Roman"/>
          <w:sz w:val="28"/>
          <w:szCs w:val="28"/>
        </w:rPr>
        <w:t xml:space="preserve">состоящие в рейтинге на 2 и 3 позициях за победителем, при условии, что количество набранных ими баллов превышает максимально возможных баллов. </w:t>
      </w:r>
    </w:p>
    <w:p w:rsidR="00D142C9" w:rsidRPr="00364DC0" w:rsidRDefault="0043239C" w:rsidP="00D142C9">
      <w:pPr>
        <w:pStyle w:val="a6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142C9">
        <w:rPr>
          <w:rFonts w:ascii="Times New Roman" w:hAnsi="Times New Roman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364DC0" w:rsidRPr="00D142C9" w:rsidRDefault="00364DC0" w:rsidP="00D142C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2C9">
        <w:rPr>
          <w:rFonts w:ascii="Times New Roman" w:hAnsi="Times New Roman"/>
          <w:sz w:val="28"/>
          <w:szCs w:val="28"/>
        </w:rPr>
        <w:t>Список победителей и призеров муниципального этапа Олимпиады утверждается организатором муниципального этапа Олимпиады.</w:t>
      </w:r>
    </w:p>
    <w:p w:rsidR="00364DC0" w:rsidRPr="00364DC0" w:rsidRDefault="00364DC0" w:rsidP="00D142C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награждаются дипломами и памятными подарками.</w:t>
      </w:r>
    </w:p>
    <w:p w:rsidR="00364DC0" w:rsidRPr="00364DC0" w:rsidRDefault="00364DC0" w:rsidP="00364DC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D142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>Финансовое обеспечение этапов Олимпиады.</w:t>
      </w:r>
    </w:p>
    <w:p w:rsidR="00364DC0" w:rsidRPr="00364DC0" w:rsidRDefault="00364DC0" w:rsidP="00364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D142C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>Финансовое обеспечение школьного этапа Олимпиады осуществляется за счет средств общеобразовательных учреждений.</w:t>
      </w:r>
    </w:p>
    <w:p w:rsidR="00364DC0" w:rsidRPr="00364DC0" w:rsidRDefault="0043239C" w:rsidP="004323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муниципального этапа Олимпиады осуществляет Отдел образования Управления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образования, культуры, спорта и молодежной политики администрации Володарского муниципального района Нижегородской области. </w:t>
      </w:r>
    </w:p>
    <w:p w:rsidR="00364DC0" w:rsidRPr="00364DC0" w:rsidRDefault="00364DC0" w:rsidP="001A4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51" w:rsidRPr="00364DC0" w:rsidRDefault="00FA6451" w:rsidP="001A48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641" w:rsidRPr="00364DC0" w:rsidRDefault="00314641" w:rsidP="001A48B1">
      <w:pPr>
        <w:jc w:val="both"/>
        <w:rPr>
          <w:rFonts w:ascii="Times New Roman" w:hAnsi="Times New Roman"/>
          <w:sz w:val="28"/>
          <w:szCs w:val="28"/>
        </w:rPr>
      </w:pPr>
    </w:p>
    <w:sectPr w:rsidR="00314641" w:rsidRPr="003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D3E"/>
    <w:multiLevelType w:val="hybridMultilevel"/>
    <w:tmpl w:val="0286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4A2"/>
    <w:multiLevelType w:val="multilevel"/>
    <w:tmpl w:val="80281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2E5DBE"/>
    <w:multiLevelType w:val="multilevel"/>
    <w:tmpl w:val="1E6A2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0B5CC0"/>
    <w:multiLevelType w:val="multilevel"/>
    <w:tmpl w:val="EB62C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9"/>
    <w:rsid w:val="000E5C4F"/>
    <w:rsid w:val="001A48B1"/>
    <w:rsid w:val="00314641"/>
    <w:rsid w:val="00364DC0"/>
    <w:rsid w:val="0043239C"/>
    <w:rsid w:val="004406A2"/>
    <w:rsid w:val="005719D4"/>
    <w:rsid w:val="0061366B"/>
    <w:rsid w:val="00655A1D"/>
    <w:rsid w:val="008609C4"/>
    <w:rsid w:val="00AE3A89"/>
    <w:rsid w:val="00B7028A"/>
    <w:rsid w:val="00C122D4"/>
    <w:rsid w:val="00CE6D11"/>
    <w:rsid w:val="00D142C9"/>
    <w:rsid w:val="00E86342"/>
    <w:rsid w:val="00F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uiPriority w:val="99"/>
    <w:rsid w:val="00FA6451"/>
    <w:rPr>
      <w:rFonts w:ascii="Times New Roman" w:hAnsi="Times New Roman" w:cs="Times New Roman"/>
      <w:spacing w:val="150"/>
      <w:sz w:val="37"/>
      <w:szCs w:val="37"/>
    </w:rPr>
  </w:style>
  <w:style w:type="paragraph" w:customStyle="1" w:styleId="5">
    <w:name w:val="Заголовок №5"/>
    <w:basedOn w:val="a"/>
    <w:uiPriority w:val="99"/>
    <w:rsid w:val="00FA6451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uiPriority w:val="99"/>
    <w:rsid w:val="00FA6451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paragraph" w:styleId="a3">
    <w:name w:val="No Spacing"/>
    <w:uiPriority w:val="1"/>
    <w:qFormat/>
    <w:rsid w:val="00FA6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4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A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rsid w:val="0036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uiPriority w:val="99"/>
    <w:rsid w:val="00FA6451"/>
    <w:rPr>
      <w:rFonts w:ascii="Times New Roman" w:hAnsi="Times New Roman" w:cs="Times New Roman"/>
      <w:spacing w:val="150"/>
      <w:sz w:val="37"/>
      <w:szCs w:val="37"/>
    </w:rPr>
  </w:style>
  <w:style w:type="paragraph" w:customStyle="1" w:styleId="5">
    <w:name w:val="Заголовок №5"/>
    <w:basedOn w:val="a"/>
    <w:uiPriority w:val="99"/>
    <w:rsid w:val="00FA6451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uiPriority w:val="99"/>
    <w:rsid w:val="00FA6451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paragraph" w:styleId="a3">
    <w:name w:val="No Spacing"/>
    <w:uiPriority w:val="1"/>
    <w:qFormat/>
    <w:rsid w:val="00FA6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4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A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rsid w:val="0036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танюша</cp:lastModifiedBy>
  <cp:revision>11</cp:revision>
  <dcterms:created xsi:type="dcterms:W3CDTF">2018-01-31T06:06:00Z</dcterms:created>
  <dcterms:modified xsi:type="dcterms:W3CDTF">2018-01-31T19:34:00Z</dcterms:modified>
</cp:coreProperties>
</file>